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F745">
      <w:pPr>
        <w:pStyle w:val="2"/>
        <w:keepNext w:val="0"/>
        <w:keepLines w:val="0"/>
        <w:widowControl/>
        <w:suppressLineNumbers w:val="0"/>
        <w:rPr>
          <w:rFonts w:hint="eastAsia" w:ascii="微软雅黑 Light" w:hAnsi="微软雅黑 Light" w:eastAsia="微软雅黑 Light" w:cs="微软雅黑 Ligh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FF0000"/>
          <w:sz w:val="28"/>
          <w:szCs w:val="28"/>
          <w:lang w:val="en-US" w:eastAsia="zh-CN"/>
        </w:rPr>
        <w:t>产品内容一定按以下格式整理，便于技术上传的准确性啦</w:t>
      </w:r>
    </w:p>
    <w:p w14:paraId="2C9B02CD">
      <w:pPr>
        <w:pStyle w:val="2"/>
        <w:keepNext w:val="0"/>
        <w:keepLines w:val="0"/>
        <w:widowControl/>
        <w:suppressLineNumbers w:val="0"/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  <w:t>产品标题（5-10单词）：</w:t>
      </w:r>
    </w:p>
    <w:p w14:paraId="2DB8292D">
      <w:pPr>
        <w:widowControl/>
        <w:pBdr>
          <w:bottom w:val="dotted" w:color="CCCCCC" w:sz="6" w:space="4"/>
        </w:pBdr>
        <w:shd w:val="clear" w:color="auto" w:fill="FFFFFF"/>
        <w:spacing w:line="360" w:lineRule="atLeast"/>
        <w:jc w:val="left"/>
        <w:outlineLvl w:val="0"/>
        <w:rPr>
          <w:rFonts w:ascii="Arial" w:hAnsi="Arial" w:eastAsia="Arial" w:cs="Arial"/>
          <w:i w:val="0"/>
          <w:iCs w:val="0"/>
          <w:caps w:val="0"/>
          <w:color w:val="001325"/>
          <w:spacing w:val="0"/>
          <w:sz w:val="32"/>
          <w:szCs w:val="32"/>
          <w:shd w:val="clear" w:fill="FFFFFF"/>
        </w:rPr>
      </w:pPr>
      <w:r>
        <w:rPr>
          <w:rFonts w:hint="eastAsia" w:ascii="Arial" w:hAnsi="Arial" w:cs="Arial"/>
          <w:i w:val="0"/>
          <w:iCs w:val="0"/>
          <w:caps w:val="0"/>
          <w:color w:val="001325"/>
          <w:spacing w:val="0"/>
          <w:sz w:val="32"/>
          <w:szCs w:val="32"/>
          <w:shd w:val="clear" w:fill="FFFFFF"/>
          <w:lang w:val="en-US" w:eastAsia="zh-CN"/>
        </w:rPr>
        <w:t>RFID 902-928Mhz Ceramic</w:t>
      </w:r>
      <w:r>
        <w:rPr>
          <w:rFonts w:ascii="Arial" w:hAnsi="Arial" w:eastAsia="Arial" w:cs="Arial"/>
          <w:i w:val="0"/>
          <w:iCs w:val="0"/>
          <w:caps w:val="0"/>
          <w:color w:val="001325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1325"/>
          <w:spacing w:val="0"/>
          <w:sz w:val="32"/>
          <w:szCs w:val="32"/>
          <w:shd w:val="clear" w:fill="FFFFFF"/>
          <w:lang w:val="en-US" w:eastAsia="zh-CN"/>
        </w:rPr>
        <w:t>Embedded</w:t>
      </w:r>
      <w:r>
        <w:rPr>
          <w:rFonts w:ascii="Arial" w:hAnsi="Arial" w:eastAsia="Arial" w:cs="Arial"/>
          <w:i w:val="0"/>
          <w:iCs w:val="0"/>
          <w:caps w:val="0"/>
          <w:color w:val="001325"/>
          <w:spacing w:val="0"/>
          <w:sz w:val="32"/>
          <w:szCs w:val="32"/>
          <w:shd w:val="clear" w:fill="FFFFFF"/>
        </w:rPr>
        <w:t xml:space="preserve"> Antenna</w:t>
      </w:r>
    </w:p>
    <w:p w14:paraId="3EE66134">
      <w:pPr>
        <w:widowControl/>
        <w:pBdr>
          <w:bottom w:val="dotted" w:color="CCCCCC" w:sz="6" w:space="4"/>
        </w:pBdr>
        <w:shd w:val="clear" w:color="auto" w:fill="FFFFFF"/>
        <w:spacing w:line="360" w:lineRule="atLeast"/>
        <w:jc w:val="left"/>
        <w:outlineLvl w:val="0"/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  <w:t>短描述内容部分（产品的核心描述）：</w:t>
      </w:r>
    </w:p>
    <w:p w14:paraId="6B3629D7">
      <w:pPr>
        <w:widowControl/>
        <w:pBdr>
          <w:bottom w:val="dotted" w:color="CCCCCC" w:sz="6" w:space="4"/>
        </w:pBdr>
        <w:shd w:val="clear" w:color="auto" w:fill="FFFFFF"/>
        <w:spacing w:line="360" w:lineRule="atLeast"/>
        <w:jc w:val="left"/>
        <w:outlineLvl w:val="0"/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This RFID Internal Ceramics Antenna, model TF - RFID3540, empowers ultra - fast UHF - RFID operations. Operating at 902 - 928MHz with 4 dBi gain and right - circular polarization, it achieves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 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second - speed tag recognition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 — swiftly capturing and processing RFID signals in logistics sorting, asset inventory, or smart transportation scenarios. Its 50Ω impedance ensures stable signal transmission, while the compact 35×35×4mm ceramic design fits seamlessly into readers. With a - 20~+55°C operating range, it maintains rapid, reliable identification even in harsh environments, accelerating workflows for enterprises worldwide, from Fortune 500s to government and military applications.</w:t>
      </w:r>
    </w:p>
    <w:p w14:paraId="34D3E85C">
      <w:pPr>
        <w:widowControl/>
        <w:pBdr>
          <w:bottom w:val="dotted" w:color="CCCCCC" w:sz="6" w:space="4"/>
        </w:pBdr>
        <w:shd w:val="clear" w:color="auto" w:fill="FFFFFF"/>
        <w:spacing w:line="360" w:lineRule="atLeast"/>
        <w:jc w:val="left"/>
        <w:outlineLvl w:val="0"/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  <w:t>特点：</w:t>
      </w:r>
      <w:bookmarkStart w:id="0" w:name="_GoBack"/>
      <w:bookmarkEnd w:id="0"/>
    </w:p>
    <w:p w14:paraId="510F836E">
      <w:pPr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Designed and developed UHF-RFID Antenna, it is applied in:</w:t>
      </w:r>
    </w:p>
    <w:p w14:paraId="16F0E0D7">
      <w:pPr>
        <w:keepNext w:val="0"/>
        <w:keepLines w:val="0"/>
        <w:widowControl/>
        <w:suppressLineNumbers w:val="0"/>
        <w:jc w:val="left"/>
      </w:pPr>
    </w:p>
    <w:p w14:paraId="42D0F1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Intelligent transportation</w:t>
      </w:r>
    </w:p>
    <w:p w14:paraId="7CC41F8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Warehousing &amp; logistics</w:t>
      </w:r>
    </w:p>
    <w:p w14:paraId="27370C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Asset management (inbound/outbound)</w:t>
      </w:r>
    </w:p>
    <w:p w14:paraId="3AD9CE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Customs &amp; security</w:t>
      </w:r>
    </w:p>
    <w:p w14:paraId="70634D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Railways, parking lots, positioning systems</w:t>
      </w:r>
    </w:p>
    <w:p w14:paraId="4565D7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Book archive management, sports events</w:t>
      </w:r>
    </w:p>
    <w:p w14:paraId="3842FCCE">
      <w:pPr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It widely serves:</w:t>
      </w:r>
    </w:p>
    <w:p w14:paraId="62CF90A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Global Fortune 500 enterprises</w:t>
      </w:r>
    </w:p>
    <w:p w14:paraId="5146367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Government agencies</w:t>
      </w:r>
    </w:p>
    <w:p w14:paraId="71B9FA6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Military units</w:t>
      </w:r>
    </w:p>
    <w:p w14:paraId="425E26C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Various corporate &amp; institutional applications</w:t>
      </w:r>
    </w:p>
    <w:p w14:paraId="042902F2">
      <w:pPr>
        <w:widowControl/>
        <w:numPr>
          <w:ilvl w:val="0"/>
          <w:numId w:val="0"/>
        </w:numPr>
        <w:pBdr>
          <w:bottom w:val="dotted" w:color="CCCCCC" w:sz="6" w:space="4"/>
        </w:pBdr>
        <w:shd w:val="clear" w:color="auto" w:fill="FFFFFF"/>
        <w:spacing w:line="360" w:lineRule="atLeast"/>
        <w:jc w:val="left"/>
        <w:outlineLvl w:val="0"/>
        <w:rPr>
          <w:rFonts w:hint="default" w:ascii="Times New Roman" w:hAnsi="Times New Roman" w:eastAsia="微软雅黑 Light" w:cs="Times New Roman"/>
          <w:b w:val="0"/>
          <w:bCs w:val="0"/>
          <w:sz w:val="20"/>
          <w:szCs w:val="20"/>
          <w:lang w:val="en-US" w:eastAsia="zh-CN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4"/>
        <w:gridCol w:w="6994"/>
      </w:tblGrid>
      <w:tr w14:paraId="2E9D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2C254D7"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DD020C9"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Details</w:t>
            </w:r>
          </w:p>
        </w:tc>
      </w:tr>
      <w:tr w14:paraId="55D9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64207C8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Product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2BD4A5B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RFID Internal Ceramics Antenna</w:t>
            </w:r>
          </w:p>
        </w:tc>
      </w:tr>
      <w:tr w14:paraId="4681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04F1623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Part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588D9A3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TF-RFID3540</w:t>
            </w:r>
          </w:p>
        </w:tc>
      </w:tr>
      <w:tr w14:paraId="541D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E422958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Electrical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9A1A2C8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FB3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3EA6F89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Frequency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01C3425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902 - 928MHz</w:t>
            </w:r>
          </w:p>
        </w:tc>
      </w:tr>
      <w:tr w14:paraId="3926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4C695EF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Impedance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A97A9D8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50Ω</w:t>
            </w:r>
          </w:p>
        </w:tc>
      </w:tr>
      <w:tr w14:paraId="55AC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2D8FD9B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62E2A1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 dBi</w:t>
            </w:r>
          </w:p>
        </w:tc>
      </w:tr>
      <w:tr w14:paraId="3FF8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AFFF53B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Polarization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72651EA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Right circular</w:t>
            </w:r>
          </w:p>
        </w:tc>
      </w:tr>
      <w:tr w14:paraId="47FB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9C57F85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Axial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A4E6594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≤5dB</w:t>
            </w:r>
          </w:p>
        </w:tc>
      </w:tr>
      <w:tr w14:paraId="0C9B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8CC3D93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Physical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0F35D4F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7B42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322CC9D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Ceramics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5F37D27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35×35×4 (mm)</w:t>
            </w:r>
          </w:p>
        </w:tc>
      </w:tr>
      <w:tr w14:paraId="3052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93F72F3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Operating Temp.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C343DCA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-20~+55°C</w:t>
            </w:r>
          </w:p>
        </w:tc>
      </w:tr>
      <w:tr w14:paraId="70BC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AE92DD3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Application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20A4E7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Applied in intelligent transportation, warehousing, logistics, etc. Serve Fortune 500, government, military, etc.</w:t>
            </w:r>
          </w:p>
        </w:tc>
      </w:tr>
    </w:tbl>
    <w:p w14:paraId="3C71C911">
      <w:pPr>
        <w:widowControl/>
        <w:numPr>
          <w:ilvl w:val="0"/>
          <w:numId w:val="0"/>
        </w:numPr>
        <w:pBdr>
          <w:bottom w:val="dotted" w:color="CCCCCC" w:sz="6" w:space="4"/>
        </w:pBdr>
        <w:shd w:val="clear" w:color="auto" w:fill="FFFFFF"/>
        <w:spacing w:line="360" w:lineRule="atLeast"/>
        <w:jc w:val="left"/>
        <w:outlineLvl w:val="0"/>
        <w:rPr>
          <w:rFonts w:hint="eastAsia" w:ascii="Times New Roman" w:hAnsi="Times New Roman" w:eastAsia="微软雅黑 Light" w:cs="Times New Roman"/>
          <w:b w:val="0"/>
          <w:bCs w:val="0"/>
          <w:sz w:val="20"/>
          <w:szCs w:val="20"/>
          <w:lang w:val="en-US" w:eastAsia="zh-CN"/>
        </w:rPr>
      </w:pPr>
    </w:p>
    <w:p w14:paraId="3C2E52A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E82F5"/>
    <w:multiLevelType w:val="multilevel"/>
    <w:tmpl w:val="63AE82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AFB07FF"/>
    <w:multiLevelType w:val="multilevel"/>
    <w:tmpl w:val="6AFB07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TBlNjRlZTJlY2Y4OTEyZWRmMzc3MWUwNGIwMGYifQ=="/>
  </w:docVars>
  <w:rsids>
    <w:rsidRoot w:val="4B9C1ABC"/>
    <w:rsid w:val="04094FA1"/>
    <w:rsid w:val="05761DD9"/>
    <w:rsid w:val="0B866D8F"/>
    <w:rsid w:val="0D13034E"/>
    <w:rsid w:val="0D466335"/>
    <w:rsid w:val="11E96AB6"/>
    <w:rsid w:val="1DC17778"/>
    <w:rsid w:val="2C866B0B"/>
    <w:rsid w:val="3589693D"/>
    <w:rsid w:val="37003C08"/>
    <w:rsid w:val="41234EA9"/>
    <w:rsid w:val="444035EC"/>
    <w:rsid w:val="4B10647C"/>
    <w:rsid w:val="4B9C1ABC"/>
    <w:rsid w:val="53FC2D71"/>
    <w:rsid w:val="56CE66B1"/>
    <w:rsid w:val="5FF84C06"/>
    <w:rsid w:val="63FC5B1A"/>
    <w:rsid w:val="7384594D"/>
    <w:rsid w:val="779C055E"/>
    <w:rsid w:val="77F4204E"/>
    <w:rsid w:val="7C9B3C0A"/>
    <w:rsid w:val="7EE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5"/>
    <w:qFormat/>
    <w:uiPriority w:val="0"/>
    <w:pPr>
      <w:keepNext/>
      <w:jc w:val="both"/>
      <w:outlineLvl w:val="4"/>
    </w:pPr>
    <w:rPr>
      <w:b/>
      <w:sz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left="4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autoRedefine/>
    <w:qFormat/>
    <w:uiPriority w:val="1"/>
    <w:pPr>
      <w:spacing w:before="7" w:line="295" w:lineRule="exact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1626</Characters>
  <Lines>0</Lines>
  <Paragraphs>0</Paragraphs>
  <TotalTime>18</TotalTime>
  <ScaleCrop>false</ScaleCrop>
  <LinksUpToDate>false</LinksUpToDate>
  <CharactersWithSpaces>1827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2024-03-26T06:58:00Z</dcterms:created>
  <dc:creator>一直如此甚好</dc:creator>
  <cp:lastModifiedBy>Lz桥</cp:lastModifiedBy>
  <dcterms:modified xsi:type="dcterms:W3CDTF">2025-06-18T03:03:05Z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1C4C904F8F6E4C9A8D63DE3C04EEB162_11</vt:lpwstr>
  </property>
  <property fmtid="{D5CDD505-2E9C-101B-9397-08002B2CF9AE}" pid="4" name="KSOTemplateDocerSaveRecord">
    <vt:lpwstr>eyJoZGlkIjoiMzEwNTM5NzYwMDRjMzkwZTVkZjY2ODkwMGIxNGU0OTUiLCJ1c2VySWQiOiIyMDgxOTc5NDkifQ==</vt:lpwstr>
  </property>
</Properties>
</file>