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F6F51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336" w:beforeAutospacing="0" w:after="144" w:afterAutospacing="0" w:line="336" w:lineRule="atLeast"/>
        <w:ind w:left="0" w:firstLine="1401" w:firstLineChars="500"/>
        <w:rPr>
          <w:rFonts w:hint="default" w:ascii="Arial" w:hAnsi="Arial" w:eastAsia="Segoe UI" w:cs="Arial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TOXU 25*6: The Market’s Most Efficient SDARS Patch Antenna</w:t>
      </w:r>
    </w:p>
    <w:p w14:paraId="341EC68E">
      <w:pPr>
        <w:pStyle w:val="4"/>
        <w:spacing w:line="282" w:lineRule="auto"/>
        <w:rPr>
          <w:sz w:val="21"/>
        </w:rPr>
      </w:pPr>
    </w:p>
    <w:p w14:paraId="7EB87992">
      <w:pPr>
        <w:pStyle w:val="4"/>
        <w:spacing w:line="283" w:lineRule="auto"/>
        <w:rPr>
          <w:sz w:val="21"/>
        </w:rPr>
      </w:pPr>
    </w:p>
    <w:p w14:paraId="3D15225F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336" w:beforeAutospacing="0" w:after="144" w:afterAutospacing="0" w:line="336" w:lineRule="atLeast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TOXU 25*6: The Market’s Most Efficient SDARS Patch Antenna</w:t>
      </w:r>
    </w:p>
    <w:p w14:paraId="6E664ACF">
      <w:pPr>
        <w:keepNext w:val="0"/>
        <w:keepLines w:val="0"/>
        <w:widowControl/>
        <w:suppressLineNumbers w:val="0"/>
        <w:shd w:val="clear" w:fill="FFFFFF"/>
        <w:spacing w:line="336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t>The TOXU 25*6 stands as the highest-efficiency patch antenna for Satellite Digital Audio Radio Services (SDARS) available today. Part of a specialized series engineered for SDARS applications, it features left-hand circular polarization and exceptional gain characteristics across the 2320–2345 MHz band. This makes it fully compatible with the most popular satellite radio services integrated into modern vehicles.</w:t>
      </w:r>
    </w:p>
    <w:p w14:paraId="594C7113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288" w:beforeAutospacing="0" w:after="96" w:afterAutospacing="0" w:line="336" w:lineRule="atLeast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Compact Design &amp; Premium Engineering</w:t>
      </w:r>
    </w:p>
    <w:p w14:paraId="277C8B3C">
      <w:pPr>
        <w:keepNext w:val="0"/>
        <w:keepLines w:val="0"/>
        <w:widowControl/>
        <w:suppressLineNumbers w:val="0"/>
        <w:shd w:val="clear" w:fill="FFFFFF"/>
        <w:spacing w:line="336" w:lineRule="atLeast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  <w:t>The TX2506 delivers convenience through its ultra-compact form factor, measuring just 25mm x 25mm x 6mm. Crafted from high-quality ceramic, it supports versatile mounting via pin connectors and 3M adhesive tape. All SXP-series patches are manufactured in our IATF16949-certified production facility, ensuring rigorous quality standards.</w:t>
      </w:r>
    </w:p>
    <w:p w14:paraId="2939193E">
      <w:pPr>
        <w:pStyle w:val="4"/>
        <w:spacing w:line="298" w:lineRule="auto"/>
        <w:ind w:left="1754" w:right="5984" w:hanging="13"/>
      </w:pPr>
    </w:p>
    <w:p w14:paraId="6591C1F3">
      <w:pPr>
        <w:pStyle w:val="4"/>
        <w:spacing w:line="259" w:lineRule="auto"/>
        <w:rPr>
          <w:rFonts w:hint="eastAsia" w:eastAsia="宋体"/>
          <w:sz w:val="21"/>
          <w:lang w:eastAsia="zh-CN"/>
        </w:rPr>
      </w:pPr>
      <w:r>
        <w:rPr>
          <w:rFonts w:hint="eastAsia" w:eastAsia="宋体"/>
          <w:sz w:val="21"/>
          <w:lang w:eastAsia="zh-CN"/>
        </w:rPr>
        <w:drawing>
          <wp:inline distT="0" distB="0" distL="114300" distR="114300">
            <wp:extent cx="3735705" cy="3738245"/>
            <wp:effectExtent l="0" t="0" r="13335" b="10795"/>
            <wp:docPr id="1" name="图片 1" descr="sd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dar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5705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BC825">
      <w:pPr>
        <w:pStyle w:val="4"/>
        <w:spacing w:line="259" w:lineRule="auto"/>
        <w:rPr>
          <w:rFonts w:hint="eastAsia" w:eastAsia="宋体"/>
          <w:sz w:val="21"/>
          <w:lang w:eastAsia="zh-CN"/>
        </w:rPr>
      </w:pPr>
    </w:p>
    <w:p w14:paraId="3ECEB03F">
      <w:pPr>
        <w:pStyle w:val="4"/>
        <w:spacing w:line="259" w:lineRule="auto"/>
        <w:rPr>
          <w:rFonts w:hint="eastAsia" w:eastAsia="宋体"/>
          <w:sz w:val="21"/>
          <w:lang w:eastAsia="zh-CN"/>
        </w:rPr>
      </w:pPr>
    </w:p>
    <w:p w14:paraId="78DEEA7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 w:line="336" w:lineRule="atLeast"/>
        <w:ind w:left="720" w:hanging="360"/>
        <w:rPr>
          <w:sz w:val="19"/>
          <w:szCs w:val="19"/>
        </w:rPr>
      </w:pPr>
      <w:r>
        <w:rPr>
          <w:rStyle w:val="7"/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Structural Clarity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: Segmented into product positioning, technical specs, and customization services with clear subheadings.</w:t>
      </w:r>
    </w:p>
    <w:p w14:paraId="40C7335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96" w:beforeAutospacing="0" w:after="0" w:afterAutospacing="1" w:line="336" w:lineRule="atLeast"/>
        <w:ind w:left="720" w:hanging="360"/>
        <w:rPr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Dynamic Vocabulary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: Uses "stands as," "delivers," and "engineered for" to enhance sentence flow and professionalism.</w:t>
      </w:r>
    </w:p>
    <w:p w14:paraId="349637E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96" w:beforeAutospacing="0" w:after="0" w:afterAutospacing="1" w:line="336" w:lineRule="atLeast"/>
        <w:ind w:left="720" w:hanging="360"/>
        <w:rPr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Technical Emphasis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: Highlights compatibility with modern vehicles and certification credentials to build credibility.</w:t>
      </w:r>
    </w:p>
    <w:p w14:paraId="3D36444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96" w:beforeAutospacing="0" w:after="0" w:afterAutospacing="1" w:line="336" w:lineRule="atLeast"/>
        <w:ind w:left="720" w:hanging="360"/>
        <w:rPr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Concise Sentencing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: Shortens clauses (e.g., "integrated into modern vehicles") for better readability in technical contexts.</w:t>
      </w:r>
    </w:p>
    <w:p w14:paraId="4061ECA1">
      <w:pPr>
        <w:pStyle w:val="4"/>
        <w:spacing w:line="259" w:lineRule="auto"/>
        <w:rPr>
          <w:rFonts w:hint="eastAsia" w:eastAsia="宋体"/>
          <w:sz w:val="21"/>
          <w:lang w:eastAsia="zh-CN"/>
        </w:rPr>
      </w:pPr>
    </w:p>
    <w:p w14:paraId="663CCCF1">
      <w:pPr>
        <w:pStyle w:val="4"/>
        <w:spacing w:line="259" w:lineRule="auto"/>
        <w:rPr>
          <w:rFonts w:hint="eastAsia" w:eastAsia="宋体"/>
          <w:sz w:val="21"/>
          <w:lang w:eastAsia="zh-CN"/>
        </w:rPr>
      </w:pPr>
    </w:p>
    <w:p w14:paraId="7A72D97E">
      <w:pPr>
        <w:pStyle w:val="4"/>
        <w:spacing w:line="259" w:lineRule="auto"/>
        <w:rPr>
          <w:rFonts w:hint="eastAsia" w:eastAsia="宋体"/>
          <w:sz w:val="21"/>
          <w:lang w:eastAsia="zh-CN"/>
        </w:rPr>
      </w:pPr>
    </w:p>
    <w:p w14:paraId="64C29325">
      <w:pPr>
        <w:pStyle w:val="4"/>
        <w:spacing w:line="259" w:lineRule="auto"/>
        <w:rPr>
          <w:sz w:val="21"/>
        </w:rPr>
      </w:pPr>
      <w:bookmarkStart w:id="0" w:name="_GoBack"/>
      <w:bookmarkEnd w:id="0"/>
    </w:p>
    <w:p w14:paraId="646662D4">
      <w:pPr>
        <w:pStyle w:val="4"/>
        <w:spacing w:line="259" w:lineRule="auto"/>
        <w:rPr>
          <w:sz w:val="21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38"/>
        <w:gridCol w:w="6707"/>
      </w:tblGrid>
      <w:tr w14:paraId="61194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538" w:type="dxa"/>
            <w:tcBorders>
              <w:top w:val="nil"/>
              <w:left w:val="nil"/>
              <w:bottom w:val="nil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6052301"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Parameter Category</w:t>
            </w: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0BF4DD9">
            <w:pPr>
              <w:keepNext w:val="0"/>
              <w:keepLines w:val="0"/>
              <w:widowControl/>
              <w:suppressLineNumbers w:val="0"/>
              <w:spacing w:line="336" w:lineRule="atLeast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Detailed Description</w:t>
            </w:r>
          </w:p>
        </w:tc>
      </w:tr>
      <w:tr w14:paraId="3297F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8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511274D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Model</w:t>
            </w: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C0A22A1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TOXU 25*6</w:t>
            </w:r>
          </w:p>
        </w:tc>
      </w:tr>
      <w:tr w14:paraId="728BE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8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CACA83E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Application</w:t>
            </w: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4221566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Satellite Digital Audio Radio Services (SDARS), compatible with mainstream in-vehicle satellite radio services</w:t>
            </w:r>
          </w:p>
        </w:tc>
      </w:tr>
      <w:tr w14:paraId="2809C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8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CF26ECC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Frequency Range</w:t>
            </w: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3894276D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2320–2345 MHz</w:t>
            </w:r>
          </w:p>
        </w:tc>
      </w:tr>
      <w:tr w14:paraId="0F8B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8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D5FEE64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Polarization</w:t>
            </w: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5AC9FAB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Left-hand Circular Polarization</w:t>
            </w:r>
          </w:p>
        </w:tc>
      </w:tr>
      <w:tr w14:paraId="7F106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8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66AC84A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Gain Characteristics</w:t>
            </w: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F53500A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Excellent gain performance in the specified band, suitable for modern vehicle equipment</w:t>
            </w:r>
          </w:p>
        </w:tc>
      </w:tr>
      <w:tr w14:paraId="659E0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8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82AE8B8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Physical Dimensions</w:t>
            </w: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16AC2CB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25mm × 25mm × 6mm</w:t>
            </w:r>
          </w:p>
        </w:tc>
      </w:tr>
      <w:tr w14:paraId="169E8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8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3CE8C15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Material</w:t>
            </w: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4C27E4A6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High-quality ceramic</w:t>
            </w:r>
          </w:p>
        </w:tc>
      </w:tr>
      <w:tr w14:paraId="3837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8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84972EB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Mounting Methods</w:t>
            </w: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7ED3C6F0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- Pin connector mounting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- 3M adhesive tape mounting</w:t>
            </w:r>
          </w:p>
        </w:tc>
      </w:tr>
      <w:tr w14:paraId="0122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8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27471392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Manufacturing Certification</w:t>
            </w: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4758E22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Produced in an IATF16949-certified facility</w:t>
            </w:r>
          </w:p>
        </w:tc>
      </w:tr>
      <w:tr w14:paraId="7A61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8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FEBD203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Customization Service</w:t>
            </w: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0506EF10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Custom-tuned patch antennas available for environment-specific device optimization; contact regional sales office for solutions</w:t>
            </w:r>
          </w:p>
        </w:tc>
      </w:tr>
      <w:tr w14:paraId="1C377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8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604A1C4E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Compatibility</w:t>
            </w:r>
          </w:p>
        </w:tc>
        <w:tc>
          <w:tcPr>
            <w:tcW w:w="67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4" w:type="dxa"/>
              <w:left w:w="216" w:type="dxa"/>
              <w:bottom w:w="144" w:type="dxa"/>
              <w:right w:w="216" w:type="dxa"/>
            </w:tcMar>
            <w:vAlign w:val="center"/>
          </w:tcPr>
          <w:p w14:paraId="10FA0832">
            <w:pPr>
              <w:keepNext w:val="0"/>
              <w:keepLines w:val="0"/>
              <w:widowControl/>
              <w:suppressLineNumbers w:val="0"/>
              <w:spacing w:line="336" w:lineRule="atLeas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Compatible with leading satellite radio services integrated into modern vehicles</w:t>
            </w:r>
          </w:p>
        </w:tc>
      </w:tr>
    </w:tbl>
    <w:p w14:paraId="3F6BEFFD">
      <w:pPr>
        <w:pStyle w:val="4"/>
        <w:spacing w:line="259" w:lineRule="auto"/>
        <w:rPr>
          <w:sz w:val="21"/>
        </w:rPr>
      </w:pPr>
    </w:p>
    <w:p w14:paraId="64BA0B6C">
      <w:pPr>
        <w:pStyle w:val="4"/>
        <w:spacing w:line="259" w:lineRule="auto"/>
        <w:rPr>
          <w:sz w:val="21"/>
        </w:rPr>
      </w:pPr>
    </w:p>
    <w:p w14:paraId="550970D7">
      <w:pPr>
        <w:pStyle w:val="4"/>
        <w:spacing w:line="259" w:lineRule="auto"/>
        <w:rPr>
          <w:sz w:val="21"/>
        </w:rPr>
      </w:pPr>
    </w:p>
    <w:p w14:paraId="25415EA2">
      <w:pPr>
        <w:pStyle w:val="4"/>
        <w:spacing w:line="259" w:lineRule="auto"/>
        <w:rPr>
          <w:sz w:val="21"/>
        </w:rPr>
      </w:pPr>
    </w:p>
    <w:p w14:paraId="4733C5F4">
      <w:pPr>
        <w:pStyle w:val="4"/>
        <w:spacing w:line="259" w:lineRule="auto"/>
        <w:rPr>
          <w:sz w:val="21"/>
        </w:rPr>
      </w:pPr>
    </w:p>
    <w:p w14:paraId="7DFF753B">
      <w:pPr>
        <w:pStyle w:val="4"/>
        <w:spacing w:line="259" w:lineRule="auto"/>
        <w:rPr>
          <w:sz w:val="21"/>
        </w:rPr>
      </w:pPr>
    </w:p>
    <w:p w14:paraId="50266828">
      <w:pPr>
        <w:pStyle w:val="4"/>
        <w:spacing w:line="259" w:lineRule="auto"/>
        <w:rPr>
          <w:sz w:val="21"/>
        </w:rPr>
      </w:pPr>
    </w:p>
    <w:p w14:paraId="43153D3B">
      <w:pPr>
        <w:pStyle w:val="4"/>
        <w:spacing w:line="259" w:lineRule="auto"/>
        <w:rPr>
          <w:sz w:val="21"/>
        </w:rPr>
      </w:pPr>
    </w:p>
    <w:p w14:paraId="4CCB85FC">
      <w:pPr>
        <w:pStyle w:val="4"/>
        <w:spacing w:line="365" w:lineRule="auto"/>
        <w:rPr>
          <w:sz w:val="7"/>
        </w:rPr>
      </w:pPr>
      <w:r>
        <w:pict>
          <v:shape id="_x0000_s1028" o:spid="_x0000_s1028" style="position:absolute;left:0pt;margin-left:0.35pt;margin-top:14.2pt;height:0.75pt;width:540.65pt;z-index:251660288;mso-width-relative:page;mso-height-relative:page;" filled="f" stroked="t" coordsize="10813,15" path="m0,7l10812,7e">
            <v:fill on="f" focussize="0,0"/>
            <v:stroke color="#000000" miterlimit="10"/>
            <v:imagedata o:title=""/>
            <o:lock v:ext="edit"/>
          </v:shape>
        </w:pict>
      </w:r>
    </w:p>
    <w:sectPr>
      <w:headerReference r:id="rId5" w:type="default"/>
      <w:footerReference r:id="rId6" w:type="default"/>
      <w:pgSz w:w="11907" w:h="16839"/>
      <w:pgMar w:top="691" w:right="482" w:bottom="526" w:left="612" w:header="676" w:footer="3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Javanese Text">
    <w:panose1 w:val="02000000000000000000"/>
    <w:charset w:val="00"/>
    <w:family w:val="auto"/>
    <w:pitch w:val="default"/>
    <w:sig w:usb0="80000003" w:usb1="00002000" w:usb2="00000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Cascadia Code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Yu Mincho Light">
    <w:panose1 w:val="02020300000000000000"/>
    <w:charset w:val="80"/>
    <w:family w:val="auto"/>
    <w:pitch w:val="default"/>
    <w:sig w:usb0="800002E7" w:usb1="2AC7FCFF" w:usb2="00000012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Noto Serif JP Black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Noto Sans SC DemiLight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54E9">
    <w:pPr>
      <w:pStyle w:val="4"/>
      <w:spacing w:line="235" w:lineRule="auto"/>
      <w:ind w:left="7588"/>
      <w:rPr>
        <w:sz w:val="19"/>
        <w:szCs w:val="19"/>
      </w:rPr>
    </w:pPr>
    <w:r>
      <w:rPr>
        <w:b/>
        <w:bCs/>
        <w:spacing w:val="-3"/>
        <w:sz w:val="18"/>
        <w:szCs w:val="18"/>
      </w:rPr>
      <w:t xml:space="preserve">PAGE          </w:t>
    </w:r>
    <w:r>
      <w:rPr>
        <w:spacing w:val="-3"/>
        <w:sz w:val="19"/>
        <w:szCs w:val="19"/>
      </w:rPr>
      <w:t>8</w:t>
    </w:r>
    <w:r>
      <w:rPr>
        <w:spacing w:val="2"/>
        <w:sz w:val="19"/>
        <w:szCs w:val="19"/>
      </w:rPr>
      <w:t xml:space="preserve">         </w:t>
    </w:r>
    <w:r>
      <w:rPr>
        <w:b/>
        <w:bCs/>
        <w:spacing w:val="-3"/>
        <w:sz w:val="18"/>
        <w:szCs w:val="18"/>
      </w:rPr>
      <w:t>OF</w:t>
    </w:r>
    <w:r>
      <w:rPr>
        <w:b/>
        <w:bCs/>
        <w:spacing w:val="4"/>
        <w:sz w:val="18"/>
        <w:szCs w:val="18"/>
      </w:rPr>
      <w:t xml:space="preserve">       </w:t>
    </w:r>
    <w:r>
      <w:rPr>
        <w:spacing w:val="-3"/>
        <w:sz w:val="19"/>
        <w:szCs w:val="19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23EDB">
    <w:pPr>
      <w:pStyle w:val="4"/>
      <w:spacing w:line="52" w:lineRule="auto"/>
      <w:rPr>
        <w:sz w:val="2"/>
      </w:rPr>
    </w:pPr>
    <w:r>
      <w:pict>
        <v:shape id="_x0000_s2052" o:spid="_x0000_s2052" style="position:absolute;left:0pt;margin-left:30.6pt;margin-top:33.8pt;height:0.75pt;width:540.65pt;mso-position-horizontal-relative:page;mso-position-vertical-relative:page;z-index:251659264;mso-width-relative:page;mso-height-relative:page;" filled="f" stroked="t" coordsize="10813,15" o:allowincell="f" path="m0,7l10812,7e">
          <v:fill on="f" focussize="0,0"/>
          <v:stroke color="#000000" miterlimit="10"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875E55"/>
    <w:multiLevelType w:val="multilevel"/>
    <w:tmpl w:val="68875E5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483F62D0"/>
    <w:rsid w:val="70853E0E"/>
    <w:rsid w:val="79573C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4"/>
      <w:szCs w:val="24"/>
      <w:lang w:val="en-US" w:eastAsia="en-US" w:bidi="ar-SA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810</Words>
  <Characters>3827</Characters>
  <TotalTime>0</TotalTime>
  <ScaleCrop>false</ScaleCrop>
  <LinksUpToDate>false</LinksUpToDate>
  <CharactersWithSpaces>5059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2025-06-17T14:59:00Z</dcterms:created>
  <dc:creator>Super User</dc:creator>
  <cp:lastModifiedBy>Lz桥</cp:lastModifiedBy>
  <dcterms:modified xsi:type="dcterms:W3CDTF">2025-06-26T03:23:10Z</dcterms:modified>
  <dc:title>GPS-PA-00A Patch Antenna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2025-06-17T15:02:48Z</vt:filetime>
  </property>
  <property fmtid="{D5CDD505-2E9C-101B-9397-08002B2CF9AE}" pid="4" name="KSOTemplateDocerSaveRecord">
    <vt:lpwstr>eyJoZGlkIjoiMzEwNTM5NzYwMDRjMzkwZTVkZjY2ODkwMGIxNGU0OTUiLCJ1c2VySWQiOiIyMDgxOTc5NDkifQ==</vt:lpwstr>
  </property>
  <property fmtid="{D5CDD505-2E9C-101B-9397-08002B2CF9AE}" pid="5" name="KSOProductBuildVer">
    <vt:lpwstr>2052-12.1.0.21541</vt:lpwstr>
  </property>
  <property fmtid="{D5CDD505-2E9C-101B-9397-08002B2CF9AE}" pid="6" name="ICV">
    <vt:lpwstr>8D0BE31C02834F7F896BA1193F439A51_12</vt:lpwstr>
  </property>
</Properties>
</file>